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 серпня 2017 року </w:t>
        <w:tab/>
        <w:tab/>
        <w:tab/>
        <w:tab/>
        <w:t xml:space="preserve">№ 557</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Гнип М.М.</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(відновлення)</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меж земельної ділянки в натурі (на місцевості)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ведення товарного сільськогосподарського</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Підберізцівської</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Гнип М. М.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Підберізцівської сільської ради за межами населеного пункту:</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tabs>
          <w:tab w:val="left" w:pos="690"/>
          <w:tab w:val="left" w:pos="1125"/>
        </w:tabs>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Гнип Марії Миколаївні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2,11 га в умовних кадастрових гектарах для ведення товарного сільськогосподарського виробництва на території Підберізцівської сільської ради за межами населеного пункту.</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tabs>
          <w:tab w:val="left" w:pos="690"/>
          <w:tab w:val="left" w:pos="1125"/>
        </w:tabs>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690"/>
          <w:tab w:val="left" w:pos="1155"/>
        </w:tabs>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Гнип М. М. звернутись в ліцензовану землевпорядну організацію за розробкою технічної документації.</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tabs>
          <w:tab w:val="left" w:pos="690"/>
          <w:tab w:val="left" w:pos="1155"/>
        </w:tabs>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tabs>
          <w:tab w:val="left" w:pos="690"/>
          <w:tab w:val="left" w:pos="1155"/>
        </w:tabs>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Визнати таким, що втратило чинність, розпорядження голови районної державної адміністрації від 18.02.2016 №66 “Про надання дозволу Гнип М.М. на  розробку проекту землеустрою щодо відведення земельної ділянки у власність для  ведення товарного сільськогосподарського виробництва на території Підберізцівської сільської ради за межами населеного пункту”.</w:t>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